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5293" w:rsidRDefault="00B65293" w:rsidP="00B65293">
      <w:pPr>
        <w:pStyle w:val="tc2"/>
        <w:shd w:val="clear" w:color="auto" w:fill="FFFFFF"/>
        <w:rPr>
          <w:rFonts w:ascii="Century" w:hAnsi="Century" w:cs="Arial"/>
          <w:lang w:val="uk-UA"/>
        </w:rPr>
      </w:pPr>
      <w:r>
        <w:rPr>
          <w:rFonts w:ascii="Century" w:hAnsi="Century" w:cs="Arial"/>
          <w:noProof/>
          <w:lang w:val="uk-UA" w:eastAsia="uk-UA"/>
        </w:rPr>
        <w:drawing>
          <wp:inline distT="0" distB="0" distL="0" distR="0" wp14:anchorId="2BB5B8DC" wp14:editId="7581ABC8">
            <wp:extent cx="428625" cy="609600"/>
            <wp:effectExtent l="0" t="0" r="9525" b="0"/>
            <wp:docPr id="1" name="Рисунок 1" descr="http://search.ligazakon.ua/l_flib1.nsf/LookupFiles/kp111242_img_001.gif/$file/kp111242_img_00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preferRelativeResize="0">
                      <a:picLocks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B65293" w:rsidRDefault="00B65293" w:rsidP="00B65293">
      <w:pPr>
        <w:pStyle w:val="tc2"/>
        <w:shd w:val="clear" w:color="auto" w:fill="FFFFFF"/>
        <w:spacing w:line="240" w:lineRule="auto"/>
        <w:rPr>
          <w:rFonts w:ascii="Century" w:hAnsi="Century"/>
          <w:sz w:val="32"/>
          <w:szCs w:val="32"/>
          <w:lang w:val="uk-UA"/>
        </w:rPr>
      </w:pPr>
      <w:r>
        <w:rPr>
          <w:rFonts w:ascii="Century" w:hAnsi="Century"/>
          <w:sz w:val="32"/>
          <w:szCs w:val="32"/>
          <w:lang w:val="uk-UA"/>
        </w:rPr>
        <w:t>УКРАЇНА</w:t>
      </w:r>
    </w:p>
    <w:p w:rsidR="00B65293" w:rsidRDefault="00B65293" w:rsidP="00B65293">
      <w:pPr>
        <w:pStyle w:val="tc2"/>
        <w:shd w:val="clear" w:color="auto" w:fill="FFFFFF"/>
        <w:spacing w:line="240" w:lineRule="auto"/>
        <w:rPr>
          <w:rFonts w:ascii="Century" w:hAnsi="Century"/>
          <w:b/>
          <w:sz w:val="32"/>
          <w:lang w:val="uk-UA"/>
        </w:rPr>
      </w:pPr>
      <w:r>
        <w:rPr>
          <w:rFonts w:ascii="Century" w:hAnsi="Century"/>
          <w:b/>
          <w:sz w:val="32"/>
          <w:lang w:val="uk-UA"/>
        </w:rPr>
        <w:t>ГОРОДОЦЬКА МІСЬКА РАДА</w:t>
      </w:r>
    </w:p>
    <w:p w:rsidR="00B65293" w:rsidRDefault="00B65293" w:rsidP="00B65293">
      <w:pPr>
        <w:pStyle w:val="tc2"/>
        <w:shd w:val="clear" w:color="auto" w:fill="FFFFFF"/>
        <w:spacing w:line="240" w:lineRule="auto"/>
        <w:rPr>
          <w:rFonts w:ascii="Century" w:hAnsi="Century"/>
          <w:sz w:val="28"/>
          <w:szCs w:val="28"/>
          <w:lang w:val="uk-UA"/>
        </w:rPr>
      </w:pPr>
      <w:r>
        <w:rPr>
          <w:rFonts w:ascii="Century" w:hAnsi="Century"/>
          <w:sz w:val="28"/>
          <w:szCs w:val="28"/>
          <w:lang w:val="uk-UA"/>
        </w:rPr>
        <w:t>ЛЬВІВСЬКОЇ ОБЛАСТІ</w:t>
      </w:r>
    </w:p>
    <w:p w:rsidR="00B65293" w:rsidRDefault="00B65293" w:rsidP="00B65293">
      <w:pPr>
        <w:pStyle w:val="tc2"/>
        <w:shd w:val="clear" w:color="auto" w:fill="FFFFFF"/>
        <w:spacing w:line="240" w:lineRule="auto"/>
        <w:rPr>
          <w:rFonts w:ascii="Century" w:hAnsi="Century"/>
          <w:b/>
          <w:sz w:val="28"/>
          <w:szCs w:val="28"/>
          <w:lang w:val="uk-UA"/>
        </w:rPr>
      </w:pPr>
      <w:r>
        <w:rPr>
          <w:rFonts w:ascii="Century" w:hAnsi="Century"/>
          <w:b/>
          <w:sz w:val="28"/>
          <w:szCs w:val="28"/>
          <w:lang w:val="uk-UA"/>
        </w:rPr>
        <w:t>28 СЕСІЯ СЬОМОГО СКЛИКАННЯ</w:t>
      </w:r>
    </w:p>
    <w:p w:rsidR="00B65293" w:rsidRDefault="00B65293" w:rsidP="00B65293">
      <w:pPr>
        <w:pStyle w:val="tc2"/>
        <w:shd w:val="clear" w:color="auto" w:fill="FFFFFF"/>
        <w:spacing w:line="240" w:lineRule="auto"/>
        <w:jc w:val="left"/>
        <w:rPr>
          <w:rFonts w:ascii="Century" w:hAnsi="Century"/>
          <w:b/>
          <w:sz w:val="28"/>
          <w:szCs w:val="28"/>
          <w:lang w:val="uk-UA"/>
        </w:rPr>
      </w:pPr>
    </w:p>
    <w:p w:rsidR="00B65293" w:rsidRPr="00E57A0D" w:rsidRDefault="00B65293" w:rsidP="00B65293">
      <w:pPr>
        <w:jc w:val="center"/>
        <w:rPr>
          <w:rFonts w:ascii="Century" w:hAnsi="Century"/>
          <w:b/>
          <w:sz w:val="32"/>
          <w:szCs w:val="32"/>
        </w:rPr>
      </w:pPr>
      <w:r w:rsidRPr="00E57A0D">
        <w:rPr>
          <w:rFonts w:ascii="Century" w:hAnsi="Century"/>
          <w:b/>
          <w:sz w:val="32"/>
          <w:szCs w:val="32"/>
          <w:lang w:val="uk-UA"/>
        </w:rPr>
        <w:t xml:space="preserve">РІШЕННЯ № </w:t>
      </w:r>
      <w:r w:rsidR="00E57A0D" w:rsidRPr="00E57A0D">
        <w:rPr>
          <w:rFonts w:ascii="Century" w:hAnsi="Century"/>
          <w:b/>
          <w:noProof/>
          <w:sz w:val="32"/>
          <w:szCs w:val="32"/>
          <w:lang w:val="uk-UA"/>
        </w:rPr>
        <w:t>23/28-5437</w:t>
      </w:r>
    </w:p>
    <w:p w:rsidR="00B65293" w:rsidRDefault="00B65293" w:rsidP="00B65293">
      <w:pPr>
        <w:jc w:val="center"/>
        <w:rPr>
          <w:rFonts w:ascii="Century" w:hAnsi="Century"/>
          <w:b/>
          <w:sz w:val="28"/>
          <w:szCs w:val="28"/>
        </w:rPr>
      </w:pPr>
    </w:p>
    <w:p w:rsidR="00B65293" w:rsidRPr="00E57A0D" w:rsidRDefault="00CD1ED3" w:rsidP="00E57A0D">
      <w:pPr>
        <w:spacing w:after="240" w:line="276" w:lineRule="auto"/>
        <w:rPr>
          <w:rFonts w:ascii="Century" w:hAnsi="Century"/>
          <w:bCs/>
          <w:sz w:val="25"/>
          <w:szCs w:val="25"/>
          <w:lang w:val="uk-UA"/>
        </w:rPr>
      </w:pPr>
      <w:r w:rsidRPr="004A2242">
        <w:rPr>
          <w:rFonts w:ascii="Century" w:hAnsi="Century"/>
          <w:sz w:val="25"/>
          <w:szCs w:val="25"/>
          <w:lang w:val="uk-UA"/>
        </w:rPr>
        <w:t>9 лютого</w:t>
      </w:r>
      <w:r w:rsidR="00B65293" w:rsidRPr="004A2242">
        <w:rPr>
          <w:rFonts w:ascii="Century" w:hAnsi="Century"/>
          <w:sz w:val="25"/>
          <w:szCs w:val="25"/>
          <w:lang w:val="uk-UA"/>
        </w:rPr>
        <w:t xml:space="preserve"> 2023 року</w:t>
      </w:r>
      <w:r w:rsidR="00B65293" w:rsidRPr="004A2242">
        <w:rPr>
          <w:rFonts w:ascii="Century" w:hAnsi="Century"/>
          <w:sz w:val="25"/>
          <w:szCs w:val="25"/>
          <w:lang w:val="uk-UA"/>
        </w:rPr>
        <w:tab/>
      </w:r>
      <w:r w:rsidR="00B65293" w:rsidRPr="004A2242">
        <w:rPr>
          <w:rFonts w:ascii="Century" w:hAnsi="Century"/>
          <w:sz w:val="25"/>
          <w:szCs w:val="25"/>
          <w:lang w:val="uk-UA"/>
        </w:rPr>
        <w:tab/>
      </w:r>
      <w:r w:rsidR="00B65293" w:rsidRPr="004A2242">
        <w:rPr>
          <w:rFonts w:ascii="Century" w:hAnsi="Century"/>
          <w:sz w:val="25"/>
          <w:szCs w:val="25"/>
          <w:lang w:val="uk-UA"/>
        </w:rPr>
        <w:tab/>
      </w:r>
      <w:r w:rsidR="00B65293" w:rsidRPr="004A2242">
        <w:rPr>
          <w:rFonts w:ascii="Century" w:hAnsi="Century"/>
          <w:sz w:val="25"/>
          <w:szCs w:val="25"/>
          <w:lang w:val="uk-UA"/>
        </w:rPr>
        <w:tab/>
      </w:r>
      <w:r w:rsidR="00B65293" w:rsidRPr="004A2242">
        <w:rPr>
          <w:rFonts w:ascii="Century" w:hAnsi="Century"/>
          <w:sz w:val="25"/>
          <w:szCs w:val="25"/>
          <w:lang w:val="uk-UA"/>
        </w:rPr>
        <w:tab/>
      </w:r>
      <w:r w:rsidR="00B65293" w:rsidRPr="004A2242">
        <w:rPr>
          <w:rFonts w:ascii="Century" w:hAnsi="Century"/>
          <w:sz w:val="25"/>
          <w:szCs w:val="25"/>
          <w:lang w:val="uk-UA"/>
        </w:rPr>
        <w:tab/>
      </w:r>
      <w:r w:rsidR="00B65293" w:rsidRPr="004A2242">
        <w:rPr>
          <w:rFonts w:ascii="Century" w:hAnsi="Century"/>
          <w:sz w:val="25"/>
          <w:szCs w:val="25"/>
          <w:lang w:val="uk-UA"/>
        </w:rPr>
        <w:tab/>
        <w:t xml:space="preserve">                 </w:t>
      </w:r>
      <w:r w:rsidR="00F521AC">
        <w:rPr>
          <w:rFonts w:ascii="Century" w:hAnsi="Century"/>
          <w:sz w:val="25"/>
          <w:szCs w:val="25"/>
          <w:lang w:val="uk-UA"/>
        </w:rPr>
        <w:t xml:space="preserve"> </w:t>
      </w:r>
      <w:r w:rsidR="00B65293" w:rsidRPr="004A2242">
        <w:rPr>
          <w:rFonts w:ascii="Century" w:hAnsi="Century"/>
          <w:sz w:val="25"/>
          <w:szCs w:val="25"/>
          <w:lang w:val="uk-UA"/>
        </w:rPr>
        <w:t xml:space="preserve">  м. Городок</w:t>
      </w:r>
    </w:p>
    <w:p w:rsidR="00B65293" w:rsidRPr="004A2242" w:rsidRDefault="00B65293" w:rsidP="00E57A0D">
      <w:pPr>
        <w:spacing w:after="240" w:line="276" w:lineRule="auto"/>
        <w:jc w:val="both"/>
        <w:rPr>
          <w:rFonts w:ascii="Century" w:hAnsi="Century"/>
          <w:b/>
          <w:sz w:val="25"/>
          <w:szCs w:val="25"/>
          <w:lang w:val="uk-UA"/>
        </w:rPr>
      </w:pPr>
      <w:r w:rsidRPr="004A2242">
        <w:rPr>
          <w:rFonts w:ascii="Century" w:hAnsi="Century"/>
          <w:b/>
          <w:sz w:val="25"/>
          <w:szCs w:val="25"/>
          <w:lang w:val="uk-UA"/>
        </w:rPr>
        <w:t xml:space="preserve">Про надання дозволу Приставі Роману Несторовичу на розроблення технічної документації із землеустрою щодо поділу земельної ділянки кадастровий номер </w:t>
      </w:r>
      <w:r w:rsidRPr="004A2242">
        <w:rPr>
          <w:rFonts w:ascii="Century" w:hAnsi="Century" w:cs="Arial"/>
          <w:b/>
          <w:color w:val="333333"/>
          <w:sz w:val="25"/>
          <w:szCs w:val="25"/>
          <w:shd w:val="clear" w:color="auto" w:fill="FFFFFF"/>
        </w:rPr>
        <w:t>46209</w:t>
      </w:r>
      <w:r w:rsidRPr="004A2242">
        <w:rPr>
          <w:rFonts w:ascii="Century" w:hAnsi="Century" w:cs="Arial"/>
          <w:b/>
          <w:color w:val="333333"/>
          <w:sz w:val="25"/>
          <w:szCs w:val="25"/>
          <w:shd w:val="clear" w:color="auto" w:fill="FFFFFF"/>
          <w:lang w:val="uk-UA"/>
        </w:rPr>
        <w:t>880</w:t>
      </w:r>
      <w:r w:rsidRPr="004A2242">
        <w:rPr>
          <w:rFonts w:ascii="Century" w:hAnsi="Century" w:cs="Arial"/>
          <w:b/>
          <w:color w:val="333333"/>
          <w:sz w:val="25"/>
          <w:szCs w:val="25"/>
          <w:shd w:val="clear" w:color="auto" w:fill="FFFFFF"/>
        </w:rPr>
        <w:t>00:</w:t>
      </w:r>
      <w:r w:rsidRPr="004A2242">
        <w:rPr>
          <w:rFonts w:ascii="Century" w:hAnsi="Century" w:cs="Arial"/>
          <w:b/>
          <w:color w:val="333333"/>
          <w:sz w:val="25"/>
          <w:szCs w:val="25"/>
          <w:shd w:val="clear" w:color="auto" w:fill="FFFFFF"/>
          <w:lang w:val="uk-UA"/>
        </w:rPr>
        <w:t>2</w:t>
      </w:r>
      <w:r w:rsidRPr="004A2242">
        <w:rPr>
          <w:rFonts w:ascii="Century" w:hAnsi="Century" w:cs="Arial"/>
          <w:b/>
          <w:color w:val="333333"/>
          <w:sz w:val="25"/>
          <w:szCs w:val="25"/>
          <w:shd w:val="clear" w:color="auto" w:fill="FFFFFF"/>
        </w:rPr>
        <w:t>2:000:00</w:t>
      </w:r>
      <w:r w:rsidRPr="004A2242">
        <w:rPr>
          <w:rFonts w:ascii="Century" w:hAnsi="Century" w:cs="Arial"/>
          <w:b/>
          <w:color w:val="333333"/>
          <w:sz w:val="25"/>
          <w:szCs w:val="25"/>
          <w:shd w:val="clear" w:color="auto" w:fill="FFFFFF"/>
          <w:lang w:val="uk-UA"/>
        </w:rPr>
        <w:t xml:space="preserve">04 </w:t>
      </w:r>
      <w:r w:rsidRPr="004A2242">
        <w:rPr>
          <w:rFonts w:ascii="Century" w:hAnsi="Century"/>
          <w:b/>
          <w:sz w:val="25"/>
          <w:szCs w:val="25"/>
          <w:lang w:val="uk-UA"/>
        </w:rPr>
        <w:t>на території Городоцької міської ради (за межами с. Угри) Львівського району Львівської області</w:t>
      </w:r>
      <w:r w:rsidR="00F521AC">
        <w:rPr>
          <w:rFonts w:ascii="Century" w:hAnsi="Century"/>
          <w:b/>
          <w:sz w:val="25"/>
          <w:szCs w:val="25"/>
          <w:lang w:val="uk-UA"/>
        </w:rPr>
        <w:t>.</w:t>
      </w:r>
    </w:p>
    <w:p w:rsidR="00B65293" w:rsidRPr="004A2242" w:rsidRDefault="00B65293" w:rsidP="00B65293">
      <w:pPr>
        <w:spacing w:line="276" w:lineRule="auto"/>
        <w:jc w:val="both"/>
        <w:rPr>
          <w:rFonts w:ascii="Century" w:hAnsi="Century"/>
          <w:b/>
          <w:sz w:val="25"/>
          <w:szCs w:val="25"/>
          <w:lang w:val="uk-UA"/>
        </w:rPr>
      </w:pPr>
      <w:r w:rsidRPr="004A2242">
        <w:rPr>
          <w:rFonts w:ascii="Century" w:hAnsi="Century"/>
          <w:sz w:val="25"/>
          <w:szCs w:val="25"/>
          <w:lang w:val="uk-UA"/>
        </w:rPr>
        <w:t xml:space="preserve">Розглянувши звернення Пристави Р.Н., про надання дозволу на розробку технічної документації із землеустрою щодо поділу земельної ділянки комунальної власності на території Городоцької міської ради Львівського району (за межами с. Угри) Львівської області, враховуючи пропозиції постійної депутатської комісії міської ради </w:t>
      </w:r>
      <w:r w:rsidR="00F521AC">
        <w:rPr>
          <w:rFonts w:ascii="Century" w:hAnsi="Century"/>
          <w:sz w:val="25"/>
          <w:szCs w:val="25"/>
          <w:lang w:val="uk-UA"/>
        </w:rPr>
        <w:t>з питань</w:t>
      </w:r>
      <w:r w:rsidRPr="004A2242">
        <w:rPr>
          <w:rFonts w:ascii="Century" w:hAnsi="Century"/>
          <w:sz w:val="25"/>
          <w:szCs w:val="25"/>
          <w:lang w:val="uk-UA"/>
        </w:rPr>
        <w:t xml:space="preserve"> земельних ресурсів, АПК, містобудування, охорони довкілля, керуючись ст.ст. 12, 122, 186 Земельного кодексу України, ст. 25, 56 Закону України «Про землеустрій» та ст. 26 Закону України „Про місцеве самоврядування в Україні”, міська рада, - </w:t>
      </w:r>
    </w:p>
    <w:p w:rsidR="00B65293" w:rsidRPr="004A2242" w:rsidRDefault="00B65293" w:rsidP="00B65293">
      <w:pPr>
        <w:spacing w:line="276" w:lineRule="auto"/>
        <w:jc w:val="center"/>
        <w:rPr>
          <w:rFonts w:ascii="Century" w:hAnsi="Century"/>
          <w:sz w:val="25"/>
          <w:szCs w:val="25"/>
          <w:lang w:val="uk-UA"/>
        </w:rPr>
      </w:pPr>
      <w:r w:rsidRPr="004A2242">
        <w:rPr>
          <w:rFonts w:ascii="Century" w:hAnsi="Century"/>
          <w:b/>
          <w:sz w:val="25"/>
          <w:szCs w:val="25"/>
          <w:lang w:val="uk-UA"/>
        </w:rPr>
        <w:t>ВИРІШИЛА:</w:t>
      </w:r>
    </w:p>
    <w:p w:rsidR="00B65293" w:rsidRPr="004A2242" w:rsidRDefault="00B65293" w:rsidP="00B65293">
      <w:pPr>
        <w:numPr>
          <w:ilvl w:val="0"/>
          <w:numId w:val="3"/>
        </w:numPr>
        <w:spacing w:line="276" w:lineRule="auto"/>
        <w:ind w:left="0" w:firstLine="0"/>
        <w:jc w:val="both"/>
        <w:rPr>
          <w:rFonts w:ascii="Century" w:hAnsi="Century"/>
          <w:sz w:val="25"/>
          <w:szCs w:val="25"/>
          <w:lang w:val="uk-UA"/>
        </w:rPr>
      </w:pPr>
      <w:r w:rsidRPr="004A2242">
        <w:rPr>
          <w:rFonts w:ascii="Century" w:hAnsi="Century"/>
          <w:sz w:val="25"/>
          <w:szCs w:val="25"/>
          <w:lang w:val="uk-UA"/>
        </w:rPr>
        <w:t xml:space="preserve">Надати дозвіл Приставі Роману Несторовичу на розробку технічної документації із землеустрою щодо поділу земельної ділянки площею 5,4449 га. кадастровий номер </w:t>
      </w:r>
      <w:r w:rsidRPr="004A2242">
        <w:rPr>
          <w:rFonts w:ascii="Century" w:hAnsi="Century" w:cs="Arial"/>
          <w:color w:val="333333"/>
          <w:sz w:val="25"/>
          <w:szCs w:val="25"/>
          <w:shd w:val="clear" w:color="auto" w:fill="FFFFFF"/>
        </w:rPr>
        <w:t>46209</w:t>
      </w:r>
      <w:r w:rsidRPr="004A2242">
        <w:rPr>
          <w:rFonts w:ascii="Century" w:hAnsi="Century" w:cs="Arial"/>
          <w:color w:val="333333"/>
          <w:sz w:val="25"/>
          <w:szCs w:val="25"/>
          <w:shd w:val="clear" w:color="auto" w:fill="FFFFFF"/>
          <w:lang w:val="uk-UA"/>
        </w:rPr>
        <w:t>880</w:t>
      </w:r>
      <w:r w:rsidRPr="004A2242">
        <w:rPr>
          <w:rFonts w:ascii="Century" w:hAnsi="Century" w:cs="Arial"/>
          <w:color w:val="333333"/>
          <w:sz w:val="25"/>
          <w:szCs w:val="25"/>
          <w:shd w:val="clear" w:color="auto" w:fill="FFFFFF"/>
        </w:rPr>
        <w:t>00:</w:t>
      </w:r>
      <w:r w:rsidRPr="004A2242">
        <w:rPr>
          <w:rFonts w:ascii="Century" w:hAnsi="Century" w:cs="Arial"/>
          <w:color w:val="333333"/>
          <w:sz w:val="25"/>
          <w:szCs w:val="25"/>
          <w:shd w:val="clear" w:color="auto" w:fill="FFFFFF"/>
          <w:lang w:val="uk-UA"/>
        </w:rPr>
        <w:t>2</w:t>
      </w:r>
      <w:r w:rsidRPr="004A2242">
        <w:rPr>
          <w:rFonts w:ascii="Century" w:hAnsi="Century" w:cs="Arial"/>
          <w:color w:val="333333"/>
          <w:sz w:val="25"/>
          <w:szCs w:val="25"/>
          <w:shd w:val="clear" w:color="auto" w:fill="FFFFFF"/>
        </w:rPr>
        <w:t>2:000:00</w:t>
      </w:r>
      <w:r w:rsidRPr="004A2242">
        <w:rPr>
          <w:rFonts w:ascii="Century" w:hAnsi="Century" w:cs="Arial"/>
          <w:color w:val="333333"/>
          <w:sz w:val="25"/>
          <w:szCs w:val="25"/>
          <w:shd w:val="clear" w:color="auto" w:fill="FFFFFF"/>
          <w:lang w:val="uk-UA"/>
        </w:rPr>
        <w:t>04</w:t>
      </w:r>
      <w:r w:rsidRPr="004A2242">
        <w:rPr>
          <w:rFonts w:ascii="Century" w:hAnsi="Century" w:cs="Arial"/>
          <w:b/>
          <w:color w:val="333333"/>
          <w:sz w:val="25"/>
          <w:szCs w:val="25"/>
          <w:shd w:val="clear" w:color="auto" w:fill="FFFFFF"/>
          <w:lang w:val="uk-UA"/>
        </w:rPr>
        <w:t xml:space="preserve"> </w:t>
      </w:r>
      <w:r w:rsidRPr="004A2242">
        <w:rPr>
          <w:rFonts w:ascii="Century" w:hAnsi="Century"/>
          <w:sz w:val="25"/>
          <w:szCs w:val="25"/>
          <w:lang w:val="uk-UA"/>
        </w:rPr>
        <w:t xml:space="preserve">цільове призначення - </w:t>
      </w:r>
      <w:r w:rsidRPr="004A2242">
        <w:rPr>
          <w:rFonts w:ascii="Century" w:hAnsi="Century" w:cs="Arial"/>
          <w:color w:val="333333"/>
          <w:sz w:val="25"/>
          <w:szCs w:val="25"/>
          <w:shd w:val="clear" w:color="auto" w:fill="FFFFFF"/>
        </w:rPr>
        <w:t xml:space="preserve">для </w:t>
      </w:r>
      <w:r w:rsidRPr="004A2242">
        <w:rPr>
          <w:rFonts w:ascii="Century" w:hAnsi="Century" w:cs="Arial"/>
          <w:color w:val="333333"/>
          <w:sz w:val="25"/>
          <w:szCs w:val="25"/>
          <w:shd w:val="clear" w:color="auto" w:fill="FFFFFF"/>
          <w:lang w:val="uk-UA"/>
        </w:rPr>
        <w:t xml:space="preserve">ведення товарного рибного господарства </w:t>
      </w:r>
      <w:r w:rsidRPr="004A2242">
        <w:rPr>
          <w:rFonts w:ascii="Century" w:hAnsi="Century"/>
          <w:sz w:val="25"/>
          <w:szCs w:val="25"/>
          <w:lang w:val="uk-UA"/>
        </w:rPr>
        <w:t>в межах території Городоцької міської ради (за межами с. Угри) Львівського району Львівської області, за виготовленням якої звернутись до суб’єкта господарювання, що є виконавцем робіт із землеустрою згідно з законом.</w:t>
      </w:r>
    </w:p>
    <w:p w:rsidR="00B65293" w:rsidRPr="004A2242" w:rsidRDefault="00B65293" w:rsidP="00B65293">
      <w:pPr>
        <w:numPr>
          <w:ilvl w:val="0"/>
          <w:numId w:val="3"/>
        </w:numPr>
        <w:spacing w:line="276" w:lineRule="auto"/>
        <w:ind w:left="0" w:firstLine="0"/>
        <w:jc w:val="both"/>
        <w:rPr>
          <w:rFonts w:ascii="Century" w:hAnsi="Century"/>
          <w:sz w:val="25"/>
          <w:szCs w:val="25"/>
          <w:lang w:val="uk-UA"/>
        </w:rPr>
      </w:pPr>
      <w:r w:rsidRPr="004A2242">
        <w:rPr>
          <w:rFonts w:ascii="Century" w:hAnsi="Century"/>
          <w:sz w:val="25"/>
          <w:szCs w:val="25"/>
          <w:lang w:val="uk-UA"/>
        </w:rPr>
        <w:t>Суб’єкту господарювання, що є виконавцем робіт із землеустрою, при розробці технічної документації із землеустрою щодо поділу земельної ділянки позначити на плановому матеріалі траси проходження інженерних мереж: водопроводів, газопроводів, каналізаційних мереж, ліній електропередач, інших мереж та охоронних зон вздовж них.</w:t>
      </w:r>
    </w:p>
    <w:p w:rsidR="005926D5" w:rsidRPr="004A2242" w:rsidRDefault="005926D5" w:rsidP="00B65293">
      <w:pPr>
        <w:numPr>
          <w:ilvl w:val="0"/>
          <w:numId w:val="3"/>
        </w:numPr>
        <w:spacing w:line="276" w:lineRule="auto"/>
        <w:ind w:left="0" w:firstLine="0"/>
        <w:jc w:val="both"/>
        <w:rPr>
          <w:rFonts w:ascii="Century" w:hAnsi="Century"/>
          <w:sz w:val="25"/>
          <w:szCs w:val="25"/>
          <w:lang w:val="uk-UA"/>
        </w:rPr>
      </w:pPr>
      <w:r w:rsidRPr="004A2242">
        <w:rPr>
          <w:rFonts w:ascii="Century" w:hAnsi="Century"/>
          <w:sz w:val="25"/>
          <w:szCs w:val="25"/>
          <w:lang w:val="uk-UA"/>
        </w:rPr>
        <w:t>Розроблену та погоджену у встановленому порядку технічну документацію із землеустрою щодо поділу земельної ділянки подати на затверд</w:t>
      </w:r>
      <w:bookmarkStart w:id="0" w:name="_GoBack"/>
      <w:bookmarkEnd w:id="0"/>
      <w:r w:rsidRPr="004A2242">
        <w:rPr>
          <w:rFonts w:ascii="Century" w:hAnsi="Century"/>
          <w:sz w:val="25"/>
          <w:szCs w:val="25"/>
          <w:lang w:val="uk-UA"/>
        </w:rPr>
        <w:t>ження сесією міської ради.</w:t>
      </w:r>
    </w:p>
    <w:p w:rsidR="00B65293" w:rsidRPr="004A2242" w:rsidRDefault="00B65293" w:rsidP="00B65293">
      <w:pPr>
        <w:numPr>
          <w:ilvl w:val="0"/>
          <w:numId w:val="3"/>
        </w:numPr>
        <w:spacing w:line="276" w:lineRule="auto"/>
        <w:ind w:left="0" w:firstLine="0"/>
        <w:jc w:val="both"/>
        <w:rPr>
          <w:rFonts w:ascii="Century" w:hAnsi="Century"/>
          <w:sz w:val="25"/>
          <w:szCs w:val="25"/>
          <w:lang w:val="uk-UA"/>
        </w:rPr>
      </w:pPr>
      <w:r w:rsidRPr="004A2242">
        <w:rPr>
          <w:rFonts w:ascii="Century" w:hAnsi="Century"/>
          <w:sz w:val="25"/>
          <w:szCs w:val="25"/>
          <w:lang w:val="uk-UA"/>
        </w:rPr>
        <w:t xml:space="preserve">Контроль за виконанням рішення покласти на відділ земельних відносин та постійну депутатську комісію міської ради </w:t>
      </w:r>
      <w:r w:rsidR="00F521AC">
        <w:rPr>
          <w:rFonts w:ascii="Century" w:hAnsi="Century"/>
          <w:sz w:val="25"/>
          <w:szCs w:val="25"/>
          <w:lang w:val="uk-UA"/>
        </w:rPr>
        <w:t>з питань</w:t>
      </w:r>
      <w:r w:rsidRPr="004A2242">
        <w:rPr>
          <w:rFonts w:ascii="Century" w:hAnsi="Century"/>
          <w:sz w:val="25"/>
          <w:szCs w:val="25"/>
          <w:lang w:val="uk-UA"/>
        </w:rPr>
        <w:t xml:space="preserve"> земельних ресурсів, АПК, містобудування, охорони довкілля (Кульчицький Н.Б.).</w:t>
      </w:r>
    </w:p>
    <w:p w:rsidR="00B65293" w:rsidRPr="004A2242" w:rsidRDefault="00B65293" w:rsidP="00B65293">
      <w:pPr>
        <w:spacing w:line="276" w:lineRule="auto"/>
        <w:jc w:val="both"/>
        <w:rPr>
          <w:rFonts w:ascii="Century" w:hAnsi="Century"/>
          <w:sz w:val="25"/>
          <w:szCs w:val="25"/>
          <w:lang w:val="uk-UA"/>
        </w:rPr>
      </w:pPr>
    </w:p>
    <w:p w:rsidR="00C32D83" w:rsidRPr="004A2242" w:rsidRDefault="00B65293" w:rsidP="00B65293">
      <w:pPr>
        <w:spacing w:line="276" w:lineRule="auto"/>
        <w:jc w:val="both"/>
        <w:rPr>
          <w:rFonts w:ascii="Century" w:hAnsi="Century"/>
          <w:b/>
          <w:sz w:val="25"/>
          <w:szCs w:val="25"/>
          <w:lang w:val="uk-UA"/>
        </w:rPr>
      </w:pPr>
      <w:r w:rsidRPr="004A2242">
        <w:rPr>
          <w:rFonts w:ascii="Century" w:hAnsi="Century"/>
          <w:b/>
          <w:sz w:val="25"/>
          <w:szCs w:val="25"/>
          <w:lang w:val="uk-UA"/>
        </w:rPr>
        <w:t xml:space="preserve">Міський голова                                                                             </w:t>
      </w:r>
      <w:r w:rsidR="004A2242">
        <w:rPr>
          <w:rFonts w:ascii="Century" w:hAnsi="Century"/>
          <w:b/>
          <w:sz w:val="25"/>
          <w:szCs w:val="25"/>
          <w:lang w:val="uk-UA"/>
        </w:rPr>
        <w:t xml:space="preserve"> </w:t>
      </w:r>
      <w:r w:rsidRPr="004A2242">
        <w:rPr>
          <w:rFonts w:ascii="Century" w:hAnsi="Century"/>
          <w:b/>
          <w:sz w:val="25"/>
          <w:szCs w:val="25"/>
          <w:lang w:val="uk-UA"/>
        </w:rPr>
        <w:t xml:space="preserve">  Володимир РЕМЕНЯК</w:t>
      </w:r>
    </w:p>
    <w:sectPr w:rsidR="00C32D83" w:rsidRPr="004A2242" w:rsidSect="004A2242">
      <w:pgSz w:w="11906" w:h="16838"/>
      <w:pgMar w:top="426" w:right="707"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A094DDCA"/>
    <w:lvl w:ilvl="0">
      <w:start w:val="1"/>
      <w:numFmt w:val="decimal"/>
      <w:lvlText w:val="%1."/>
      <w:lvlJc w:val="left"/>
      <w:pPr>
        <w:tabs>
          <w:tab w:val="num" w:pos="643"/>
        </w:tabs>
        <w:ind w:left="643" w:hanging="360"/>
      </w:pPr>
    </w:lvl>
  </w:abstractNum>
  <w:abstractNum w:abstractNumId="1" w15:restartNumberingAfterBreak="0">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abstractNum w:abstractNumId="2" w15:restartNumberingAfterBreak="0">
    <w:nsid w:val="379F170C"/>
    <w:multiLevelType w:val="hybridMultilevel"/>
    <w:tmpl w:val="BA1073F6"/>
    <w:lvl w:ilvl="0" w:tplc="21401660">
      <w:start w:val="1"/>
      <w:numFmt w:val="decimal"/>
      <w:suff w:val="space"/>
      <w:lvlText w:val="%1."/>
      <w:lvlJc w:val="left"/>
      <w:pPr>
        <w:ind w:left="1698" w:hanging="99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35F"/>
    <w:rsid w:val="0011435F"/>
    <w:rsid w:val="00441767"/>
    <w:rsid w:val="004A2242"/>
    <w:rsid w:val="005926D5"/>
    <w:rsid w:val="00B65293"/>
    <w:rsid w:val="00B9262F"/>
    <w:rsid w:val="00BB5C3E"/>
    <w:rsid w:val="00C32D83"/>
    <w:rsid w:val="00CD1ED3"/>
    <w:rsid w:val="00E57A0D"/>
    <w:rsid w:val="00E940B0"/>
    <w:rsid w:val="00F521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0E533"/>
  <w15:chartTrackingRefBased/>
  <w15:docId w15:val="{3433D93E-8C63-43A6-954F-1BEF386DC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29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uiPriority w:val="12"/>
    <w:unhideWhenUsed/>
    <w:qFormat/>
    <w:rsid w:val="00BB5C3E"/>
    <w:pPr>
      <w:numPr>
        <w:numId w:val="2"/>
      </w:numPr>
      <w:spacing w:before="120" w:after="120"/>
      <w:jc w:val="both"/>
    </w:pPr>
    <w:rPr>
      <w:rFonts w:ascii="Century" w:hAnsi="Century"/>
      <w:sz w:val="26"/>
    </w:rPr>
  </w:style>
  <w:style w:type="paragraph" w:customStyle="1" w:styleId="a3">
    <w:name w:val="Городоцька Міська Рада"/>
    <w:link w:val="a4"/>
    <w:qFormat/>
    <w:rsid w:val="00E940B0"/>
    <w:pPr>
      <w:spacing w:after="0" w:line="240" w:lineRule="auto"/>
      <w:ind w:left="708"/>
      <w:jc w:val="both"/>
    </w:pPr>
    <w:rPr>
      <w:rFonts w:ascii="Century" w:hAnsi="Century"/>
      <w:sz w:val="28"/>
      <w:szCs w:val="24"/>
    </w:rPr>
  </w:style>
  <w:style w:type="character" w:customStyle="1" w:styleId="a4">
    <w:name w:val="Городоцька Міська Рада Знак"/>
    <w:basedOn w:val="a0"/>
    <w:link w:val="a3"/>
    <w:rsid w:val="00E940B0"/>
    <w:rPr>
      <w:rFonts w:ascii="Century" w:hAnsi="Century"/>
      <w:sz w:val="28"/>
      <w:szCs w:val="24"/>
    </w:rPr>
  </w:style>
  <w:style w:type="paragraph" w:styleId="a5">
    <w:name w:val="Body Text"/>
    <w:basedOn w:val="a"/>
    <w:link w:val="a6"/>
    <w:uiPriority w:val="99"/>
    <w:semiHidden/>
    <w:unhideWhenUsed/>
    <w:rsid w:val="00E940B0"/>
    <w:pPr>
      <w:spacing w:after="120"/>
    </w:pPr>
  </w:style>
  <w:style w:type="character" w:customStyle="1" w:styleId="a6">
    <w:name w:val="Основний текст Знак"/>
    <w:basedOn w:val="a0"/>
    <w:link w:val="a5"/>
    <w:uiPriority w:val="99"/>
    <w:semiHidden/>
    <w:rsid w:val="00E940B0"/>
    <w:rPr>
      <w:noProof/>
    </w:rPr>
  </w:style>
  <w:style w:type="paragraph" w:customStyle="1" w:styleId="tc2">
    <w:name w:val="tc2"/>
    <w:basedOn w:val="a"/>
    <w:rsid w:val="00B65293"/>
    <w:pPr>
      <w:spacing w:line="300" w:lineRule="atLeast"/>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search.ligazakon.ua/l_flib1.nsf/LookupFiles/kp111242_img_001.gif/$file/kp111242_img_001.gif"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1447</Words>
  <Characters>826</Characters>
  <Application>Microsoft Office Word</Application>
  <DocSecurity>0</DocSecurity>
  <Lines>6</Lines>
  <Paragraphs>4</Paragraphs>
  <ScaleCrop>false</ScaleCrop>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Stavovui Admin</dc:creator>
  <cp:keywords/>
  <dc:description/>
  <cp:lastModifiedBy>Stavovui Admin</cp:lastModifiedBy>
  <cp:revision>9</cp:revision>
  <dcterms:created xsi:type="dcterms:W3CDTF">2023-01-13T06:34:00Z</dcterms:created>
  <dcterms:modified xsi:type="dcterms:W3CDTF">2023-02-10T08:08:00Z</dcterms:modified>
</cp:coreProperties>
</file>